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Информация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 проведению независимой оценки, качества условий предоставления услуг организациями отрасли «Культура» в 2019 году на территории Костромской области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ConsPlusNonformat"/>
        <w:tabs>
          <w:tab w:val="clear" w:pos="708"/>
          <w:tab w:val="left" w:pos="8505" w:leader="none"/>
        </w:tabs>
        <w:ind w:firstLine="567"/>
        <w:jc w:val="both"/>
        <w:rPr>
          <w:rFonts w:ascii="Times New Roman" w:hAnsi="Times New Roman" w:eastAsia="Calibri" w:cs="Times New Roman" w:eastAsiaTheme="minorHAnsi"/>
          <w:color w:val="000000" w:themeColor="text1"/>
          <w:sz w:val="28"/>
          <w:szCs w:val="28"/>
          <w:lang w:eastAsia="en-US"/>
        </w:rPr>
      </w:pPr>
      <w:r>
        <w:rPr>
          <w:rFonts w:cs="Times New Roman" w:ascii="Times New Roman" w:hAnsi="Times New Roman"/>
          <w:sz w:val="28"/>
          <w:szCs w:val="28"/>
        </w:rPr>
        <w:t xml:space="preserve">Проведение независимой оценки качества условий оказания услуг организациями  в  сфере культуры проводится в соответствии с </w:t>
      </w:r>
      <w:r>
        <w:rPr>
          <w:rFonts w:eastAsia="Calibri" w:cs="Times New Roman" w:ascii="Times New Roman" w:hAnsi="Times New Roman" w:eastAsiaTheme="minorHAnsi"/>
          <w:color w:val="000000" w:themeColor="text1"/>
          <w:sz w:val="28"/>
          <w:szCs w:val="28"/>
          <w:lang w:eastAsia="en-US"/>
        </w:rPr>
        <w:t>постановлением администрации Костромской области от 8 апреля 2014 года № 130-а (в ред.                 от 10.04.2019 № 104-а) «Об утверждении государственной программы «Развитие государственной программы «Развитие культуры туризма Костромской области» и Приказом департамента культуры Костромской области от 18 мая 2018 года                № 68 «О создании общественного совета при департаменте культуры Костромской области по независимой оценке качества подведомственных государственных учреждений, оказывающих услуги в сфере культуры».</w:t>
      </w:r>
    </w:p>
    <w:p>
      <w:pPr>
        <w:pStyle w:val="ConsPlusNonformat"/>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Состав Общественного совета по проведению независимой оценки качества условий оказания услуг организациями культуры (7 человек), сформирован в соответствии  с письмом Общественной палаты Костромской области от № 5/01-04/62/1 от 26 марта  2018 года (приказ департамента культуры Костромской области  от 18 мая 2018 года). </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Общественный совет определяет перечень организаций, в отношении которых проводится независимая оценка, формирует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принимает участие в рассмотрении проектов документации о закупке работ, услуг,  разрабатывает предложения по улучшению их деятельности и др.</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2019 году между департаментом культуры Костромской области                          и ООО Исследовательский центр «НОВИ» (г. Орел, директор Киркова Людмила Леонидовна) (далее - оператор) заключен государственный контракт № 2                      от 06.05.2019 по проведению независимой оценки качества областных учреждений отрасли «Культура». Срок действия указанного контракта с момента подписания и до 31 декабря 2019 года.</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В перечень областных учреждений, подведомственных департаменту культуры Костромской области проходящих независимую оценку в 2019 году входят 10 учреждений культуры:</w:t>
      </w:r>
      <w:r>
        <w:rPr>
          <w:rFonts w:cs="Times New Roman" w:ascii="Times New Roman" w:hAnsi="Times New Roman"/>
          <w:kern w:val="2"/>
          <w:sz w:val="28"/>
          <w:szCs w:val="28"/>
        </w:rPr>
        <w:t xml:space="preserve"> ОГКУК «Библиотека - центр культурно-просветительной и информационной работы инвалидов по зрению»</w:t>
      </w:r>
      <w:r>
        <w:rPr>
          <w:rFonts w:cs="Times New Roman" w:ascii="Times New Roman" w:hAnsi="Times New Roman"/>
          <w:bCs/>
          <w:kern w:val="2"/>
          <w:sz w:val="28"/>
          <w:szCs w:val="28"/>
        </w:rPr>
        <w:t xml:space="preserve">, </w:t>
      </w:r>
      <w:r>
        <w:rPr>
          <w:rFonts w:cs="Times New Roman" w:ascii="Times New Roman" w:hAnsi="Times New Roman"/>
          <w:sz w:val="28"/>
          <w:szCs w:val="28"/>
        </w:rPr>
        <w:t>ОГБУК «Костромская областная универсальная научная библиотека», ОГБУК «Костромская областная библиотека для детей и молодежи имени Аркадия Гайдара», ОГБУК «Костромской государственный историко-архитектурный и художественный музей-заповедник», ОГБУК «Концертно – выставочный центр «Губернский»,ОГБУК «Государственная филармония Костромской области»,ОГБУК «Костромской губернский симфонический оркестр под управлением Павла Герштейна», ОГБУК «Костромской государственный драматический театр им. А.Н. Островского», ОГБУК «Костромской областной театр кукол», ОГБУК «Областной Дом народного творчества».</w:t>
      </w:r>
    </w:p>
    <w:p>
      <w:pPr>
        <w:pStyle w:val="ConsPlusNonformat"/>
        <w:ind w:firstLine="708"/>
        <w:jc w:val="both"/>
        <w:rPr>
          <w:rFonts w:ascii="Times New Roman" w:hAnsi="Times New Roman" w:cs="Times New Roman"/>
          <w:kern w:val="2"/>
          <w:sz w:val="28"/>
          <w:szCs w:val="28"/>
        </w:rPr>
      </w:pPr>
      <w:r>
        <w:rPr>
          <w:rFonts w:cs="Times New Roman" w:ascii="Times New Roman" w:hAnsi="Times New Roman"/>
          <w:kern w:val="2"/>
          <w:sz w:val="28"/>
          <w:szCs w:val="28"/>
        </w:rPr>
      </w:r>
    </w:p>
    <w:p>
      <w:pPr>
        <w:pStyle w:val="ConsPlusNonformat"/>
        <w:ind w:firstLine="708"/>
        <w:jc w:val="both"/>
        <w:rPr>
          <w:rFonts w:ascii="Times New Roman" w:hAnsi="Times New Roman" w:cs="Times New Roman"/>
          <w:kern w:val="2"/>
          <w:sz w:val="28"/>
          <w:szCs w:val="28"/>
        </w:rPr>
      </w:pPr>
      <w:r>
        <w:rPr>
          <w:rFonts w:cs="Times New Roman" w:ascii="Times New Roman" w:hAnsi="Times New Roman"/>
          <w:kern w:val="2"/>
          <w:sz w:val="28"/>
          <w:szCs w:val="28"/>
        </w:rPr>
      </w:r>
    </w:p>
    <w:p>
      <w:pPr>
        <w:pStyle w:val="ConsPlusNonformat"/>
        <w:tabs>
          <w:tab w:val="clear" w:pos="708"/>
          <w:tab w:val="left" w:pos="8505" w:leader="none"/>
        </w:tabs>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Оператором осуществляется проведение независимой оценки качества предоставления услуг учреждениями отрасли «Культура» по критериям:</w:t>
      </w:r>
    </w:p>
    <w:p>
      <w:pPr>
        <w:pStyle w:val="ConsPlusNonformat"/>
        <w:numPr>
          <w:ilvl w:val="0"/>
          <w:numId w:val="1"/>
        </w:numPr>
        <w:tabs>
          <w:tab w:val="clear" w:pos="708"/>
          <w:tab w:val="left" w:pos="8505" w:leader="none"/>
        </w:tabs>
        <w:jc w:val="both"/>
        <w:rPr>
          <w:rFonts w:ascii="Times New Roman" w:hAnsi="Times New Roman" w:cs="Times New Roman"/>
          <w:color w:val="333333"/>
          <w:sz w:val="28"/>
          <w:highlight w:val="white"/>
        </w:rPr>
      </w:pPr>
      <w:r>
        <w:rPr>
          <w:rFonts w:cs="Times New Roman" w:ascii="Times New Roman" w:hAnsi="Times New Roman"/>
          <w:color w:val="333333"/>
          <w:sz w:val="28"/>
          <w:shd w:fill="FFFFFF" w:val="clear"/>
        </w:rPr>
        <w:t xml:space="preserve">открытость и доступность информации об организации культуры; </w:t>
      </w:r>
    </w:p>
    <w:p>
      <w:pPr>
        <w:pStyle w:val="ConsPlusNonformat"/>
        <w:numPr>
          <w:ilvl w:val="0"/>
          <w:numId w:val="1"/>
        </w:numPr>
        <w:tabs>
          <w:tab w:val="clear" w:pos="708"/>
          <w:tab w:val="left" w:pos="8505" w:leader="none"/>
        </w:tabs>
        <w:jc w:val="both"/>
        <w:rPr>
          <w:rFonts w:ascii="Times New Roman" w:hAnsi="Times New Roman" w:cs="Times New Roman"/>
          <w:color w:val="333333"/>
          <w:sz w:val="28"/>
          <w:highlight w:val="white"/>
        </w:rPr>
      </w:pPr>
      <w:r>
        <w:rPr>
          <w:rFonts w:cs="Times New Roman" w:ascii="Times New Roman" w:hAnsi="Times New Roman"/>
          <w:color w:val="333333"/>
          <w:sz w:val="28"/>
          <w:shd w:fill="FFFFFF" w:val="clear"/>
        </w:rPr>
        <w:t xml:space="preserve">комфортность условий предоставления услуг; </w:t>
      </w:r>
    </w:p>
    <w:p>
      <w:pPr>
        <w:pStyle w:val="ConsPlusNonformat"/>
        <w:numPr>
          <w:ilvl w:val="0"/>
          <w:numId w:val="1"/>
        </w:numPr>
        <w:tabs>
          <w:tab w:val="clear" w:pos="708"/>
          <w:tab w:val="left" w:pos="8505" w:leader="none"/>
        </w:tabs>
        <w:jc w:val="both"/>
        <w:rPr>
          <w:rFonts w:ascii="Times New Roman" w:hAnsi="Times New Roman" w:cs="Times New Roman"/>
          <w:color w:val="333333"/>
          <w:sz w:val="28"/>
          <w:highlight w:val="white"/>
        </w:rPr>
      </w:pPr>
      <w:r>
        <w:rPr>
          <w:rFonts w:cs="Times New Roman" w:ascii="Times New Roman" w:hAnsi="Times New Roman"/>
          <w:color w:val="333333"/>
          <w:sz w:val="28"/>
          <w:shd w:fill="FFFFFF" w:val="clear"/>
        </w:rPr>
        <w:t xml:space="preserve">доброжелательность, вежливость работников организаций культуры; </w:t>
      </w:r>
    </w:p>
    <w:p>
      <w:pPr>
        <w:pStyle w:val="ConsPlusNonformat"/>
        <w:numPr>
          <w:ilvl w:val="0"/>
          <w:numId w:val="1"/>
        </w:numPr>
        <w:tabs>
          <w:tab w:val="clear" w:pos="708"/>
          <w:tab w:val="left" w:pos="8505" w:leader="none"/>
        </w:tabs>
        <w:jc w:val="both"/>
        <w:rPr>
          <w:rFonts w:ascii="Times New Roman" w:hAnsi="Times New Roman" w:cs="Times New Roman"/>
          <w:color w:val="333333"/>
          <w:sz w:val="28"/>
          <w:highlight w:val="white"/>
        </w:rPr>
      </w:pPr>
      <w:r>
        <w:rPr>
          <w:rFonts w:cs="Times New Roman" w:ascii="Times New Roman" w:hAnsi="Times New Roman"/>
          <w:color w:val="333333"/>
          <w:sz w:val="28"/>
          <w:shd w:fill="FFFFFF" w:val="clear"/>
        </w:rPr>
        <w:t xml:space="preserve">удовлетворенность условиями оказания услуг, </w:t>
      </w:r>
    </w:p>
    <w:p>
      <w:pPr>
        <w:pStyle w:val="ConsPlusNonformat"/>
        <w:tabs>
          <w:tab w:val="clear" w:pos="708"/>
          <w:tab w:val="left" w:pos="8505" w:leader="none"/>
        </w:tabs>
        <w:ind w:firstLine="567"/>
        <w:jc w:val="both"/>
        <w:rPr>
          <w:rFonts w:ascii="Times New Roman" w:hAnsi="Times New Roman" w:cs="Times New Roman"/>
          <w:sz w:val="40"/>
          <w:szCs w:val="28"/>
        </w:rPr>
      </w:pPr>
      <w:r>
        <w:rPr>
          <w:rFonts w:cs="Times New Roman" w:ascii="Times New Roman" w:hAnsi="Times New Roman"/>
          <w:color w:val="333333"/>
          <w:sz w:val="28"/>
          <w:shd w:fill="FFFFFF" w:val="clear"/>
        </w:rPr>
        <w:t>5. доступность услуг для инвалидов.</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По результатам проведенной независимой оценки качества условий оказания услуг сообщаю следующее:</w:t>
      </w:r>
    </w:p>
    <w:p>
      <w:pPr>
        <w:pStyle w:val="Normal"/>
        <w:spacing w:lineRule="auto" w:line="240" w:before="0" w:after="0"/>
        <w:ind w:firstLine="567"/>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наибольшее количество баллов набрала ОГКУК «Библиотека – центр культурно – просветительской и информационной работы инвалидов по зрению» - 99,8 баллов; </w:t>
      </w:r>
      <w:r>
        <w:rPr>
          <w:rFonts w:cs="Times New Roman" w:ascii="Times New Roman" w:hAnsi="Times New Roman"/>
          <w:b/>
          <w:sz w:val="28"/>
          <w:szCs w:val="28"/>
        </w:rPr>
        <w:t>(1 место в рейтинге)</w:t>
      </w:r>
    </w:p>
    <w:p>
      <w:pPr>
        <w:pStyle w:val="Normal"/>
        <w:spacing w:lineRule="auto" w:line="240" w:before="0" w:after="0"/>
        <w:ind w:firstLine="567"/>
        <w:jc w:val="both"/>
        <w:rPr>
          <w:rFonts w:ascii="Times New Roman" w:hAnsi="Times New Roman" w:cs="Times New Roman"/>
          <w:b/>
          <w:b/>
          <w:sz w:val="28"/>
          <w:szCs w:val="28"/>
        </w:rPr>
      </w:pPr>
      <w:r>
        <w:rPr>
          <w:rFonts w:cs="Times New Roman" w:ascii="Times New Roman" w:hAnsi="Times New Roman"/>
          <w:sz w:val="28"/>
          <w:szCs w:val="28"/>
        </w:rPr>
        <w:t xml:space="preserve">ОГБУК «ОДНТ» - 99,2 баллов; </w:t>
      </w:r>
      <w:r>
        <w:rPr>
          <w:rFonts w:cs="Times New Roman" w:ascii="Times New Roman" w:hAnsi="Times New Roman"/>
          <w:b/>
          <w:sz w:val="28"/>
          <w:szCs w:val="28"/>
        </w:rPr>
        <w:t>(2 место в рейтинге) (18 место в рейтинге среди субъектов РФ «Культурно – досуговые организации»)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ОГБУК «КВЦ «Губернский» - 99,2 баллов; </w:t>
      </w:r>
      <w:r>
        <w:rPr>
          <w:rFonts w:cs="Times New Roman" w:ascii="Times New Roman" w:hAnsi="Times New Roman"/>
          <w:b/>
          <w:sz w:val="28"/>
          <w:szCs w:val="28"/>
        </w:rPr>
        <w:t>(2 место в рейтинге) (18 место в рейтинге среди субъектов РФ «Культурно – досуговые организации»)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«Костромской губернский симфонический оркестр под управлением Павла Герштейна» - 97,2 баллов; </w:t>
      </w:r>
      <w:r>
        <w:rPr>
          <w:rFonts w:cs="Times New Roman" w:ascii="Times New Roman" w:hAnsi="Times New Roman"/>
          <w:b/>
          <w:sz w:val="28"/>
          <w:szCs w:val="28"/>
        </w:rPr>
        <w:t>(3 место в рейтинге)</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ОГБУК «Костромской государственный драматический театр им. А.Н. Островского» - 96,1 баллов; (4 место в рейтинге)</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ОГБУК «Костромская областная библиотека для детей и молодежи им А. Гайдара» - 93,8 баллов; (5 место в рейтинге)</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ОГБУК «Костромская областная универсальная научная библиотека» - 93,0 балла; (6 место в рейтинге)</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ОГБУК «Государственная филармония Костромской области» - 92,0 балла; (7 место в рейтинге)</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ОГБУК «Костромской государственный историко – архитектурный                         и художественный музей - заповедник» - 90,3 баллов; (8 место в рейтинге)</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ОГБУК «»Костромской областной театр кукол» - 80,3 балла; (9 место в рейтинге).</w:t>
      </w:r>
    </w:p>
    <w:p>
      <w:pPr>
        <w:pStyle w:val="Normal"/>
        <w:spacing w:lineRule="auto" w:line="240" w:before="0" w:after="0"/>
        <w:ind w:firstLine="567"/>
        <w:jc w:val="both"/>
        <w:rPr>
          <w:rFonts w:ascii="Times New Roman" w:hAnsi="Times New Roman" w:cs="Times New Roman"/>
          <w:b/>
          <w:b/>
          <w:sz w:val="28"/>
          <w:szCs w:val="28"/>
        </w:rPr>
      </w:pPr>
      <w:r>
        <w:rPr>
          <w:rFonts w:cs="Times New Roman" w:ascii="Times New Roman" w:hAnsi="Times New Roman"/>
          <w:b/>
          <w:sz w:val="28"/>
          <w:szCs w:val="28"/>
        </w:rPr>
        <w:t>Средний балл по государственным учреждениям культуры: 94,0.</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Всего было опрошено 4 543 респондентов.</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По критерию «Открытость и доступность информации»: средний балл – 91,4;</w:t>
      </w:r>
    </w:p>
    <w:tbl>
      <w:tblPr>
        <w:tblStyle w:val="a3"/>
        <w:tblW w:w="9996" w:type="dxa"/>
        <w:jc w:val="left"/>
        <w:tblInd w:w="0" w:type="dxa"/>
        <w:tblCellMar>
          <w:top w:w="0" w:type="dxa"/>
          <w:left w:w="108" w:type="dxa"/>
          <w:bottom w:w="0" w:type="dxa"/>
          <w:right w:w="108" w:type="dxa"/>
        </w:tblCellMar>
        <w:tblLook w:val="04a0"/>
      </w:tblPr>
      <w:tblGrid>
        <w:gridCol w:w="495"/>
        <w:gridCol w:w="7266"/>
        <w:gridCol w:w="2235"/>
      </w:tblGrid>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Наименование учреждения</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Количество баллов</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w:t>
            </w:r>
          </w:p>
        </w:tc>
        <w:tc>
          <w:tcPr>
            <w:tcW w:w="7266"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 xml:space="preserve">ОГКУК «Библиотека – центр культурно – просветительской и информационной работы инвалидов по зрению»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96,5</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tc>
        <w:tc>
          <w:tcPr>
            <w:tcW w:w="7266"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 xml:space="preserve">ОГБУК «ОДНТ»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96,3</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«КВЦ «Губернский»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95,9</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«Костромской губернский симфонический оркестр под управлением Павла Герштейна»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93,0</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«Костромской государственный драматический театр им. А.Н. Островского»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81,0</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«Костромская областная библиотека для детей и молодежи им А. Гайдара»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94,2</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«Костромская областная универсальная научная библиотека»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93,8</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«Государственная филармония Костромской области»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92,7</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«Костромской государственный историко – архитектурный и художественный музей - заповедник»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85,7</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ОГБУК «Костромской областной театр кукол»</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84,5</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rPr>
      </w:pPr>
      <w:r>
        <w:rPr>
          <w:rFonts w:cs="Times New Roman" w:ascii="Times New Roman" w:hAnsi="Times New Roman"/>
          <w:sz w:val="28"/>
        </w:rPr>
        <w:t>По критерию «Комфортность условий предоставления услуг»: средний балл – 95,6;</w:t>
      </w:r>
    </w:p>
    <w:tbl>
      <w:tblPr>
        <w:tblStyle w:val="a3"/>
        <w:tblW w:w="9996" w:type="dxa"/>
        <w:jc w:val="left"/>
        <w:tblInd w:w="0" w:type="dxa"/>
        <w:tblCellMar>
          <w:top w:w="0" w:type="dxa"/>
          <w:left w:w="108" w:type="dxa"/>
          <w:bottom w:w="0" w:type="dxa"/>
          <w:right w:w="108" w:type="dxa"/>
        </w:tblCellMar>
        <w:tblLook w:val="04a0"/>
      </w:tblPr>
      <w:tblGrid>
        <w:gridCol w:w="495"/>
        <w:gridCol w:w="7266"/>
        <w:gridCol w:w="2235"/>
      </w:tblGrid>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Наименование учреждения</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Количество баллов</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w:t>
            </w:r>
          </w:p>
        </w:tc>
        <w:tc>
          <w:tcPr>
            <w:tcW w:w="7266"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 xml:space="preserve">ОГКУК «Библиотека – центр культурно – просветительской и информационной работы инвалидов по зрению»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100</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tc>
        <w:tc>
          <w:tcPr>
            <w:tcW w:w="7266"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 xml:space="preserve">ОГБУК «ОДНТ»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99,9</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«КВЦ «Губернский»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100</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«Костромской губернский симфонический оркестр под управлением Павла Герштейна»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99,9</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«Костромской государственный драматический театр им. А.Н. Островского»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90,5</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«Костромская областная библиотека для детей и молодежи им А. Гайдара»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100</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«Костромская областная универсальная научная библиотека»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100</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«Государственная филармония Костромской области»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85,9</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«Костромской государственный историко – архитектурный и художественный музей - заповедник»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99,6</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ОГБУК «Костромской областной театр кукол»</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80,3</w:t>
            </w:r>
          </w:p>
        </w:tc>
      </w:tr>
    </w:tbl>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sz w:val="28"/>
          <w:szCs w:val="28"/>
        </w:rPr>
      </w:pPr>
      <w:r>
        <w:rPr>
          <w:rFonts w:cs="Times New Roman" w:ascii="Times New Roman" w:hAnsi="Times New Roman"/>
          <w:sz w:val="28"/>
          <w:szCs w:val="28"/>
        </w:rPr>
        <w:t>По критерию «Доступность для инвалидов»:  средний балл -  81,8;</w:t>
      </w:r>
    </w:p>
    <w:tbl>
      <w:tblPr>
        <w:tblStyle w:val="a3"/>
        <w:tblW w:w="9996" w:type="dxa"/>
        <w:jc w:val="left"/>
        <w:tblInd w:w="0" w:type="dxa"/>
        <w:tblCellMar>
          <w:top w:w="0" w:type="dxa"/>
          <w:left w:w="108" w:type="dxa"/>
          <w:bottom w:w="0" w:type="dxa"/>
          <w:right w:w="108" w:type="dxa"/>
        </w:tblCellMar>
        <w:tblLook w:val="04a0"/>
      </w:tblPr>
      <w:tblGrid>
        <w:gridCol w:w="495"/>
        <w:gridCol w:w="7266"/>
        <w:gridCol w:w="2235"/>
      </w:tblGrid>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Наименование учреждения</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Количество баллов</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w:t>
            </w:r>
          </w:p>
        </w:tc>
        <w:tc>
          <w:tcPr>
            <w:tcW w:w="7266"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 xml:space="preserve">ОГКУК «Библиотека – центр культурно – просветительской и информационной работы инвалидов по зрению»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76,0</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tc>
        <w:tc>
          <w:tcPr>
            <w:tcW w:w="7266"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 xml:space="preserve">ОГБУК «ОДНТ»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100</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«КВЦ «Губернский»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100</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«Костромской губернский симфонический оркестр под управлением Павла Герштейна»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93,5</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«Костромской государственный драматический театр им. А.Н. Островского»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100</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«Костромская областная библиотека для детей и молодежи им А. Гайдара»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75,0</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«Костромская областная универсальная научная библиотека»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71,0</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«Государственная филармония Костромской области»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88,9</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«Костромской государственный историко – архитектурный и художественный музей - заповедник»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38,0</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ОГБУК «Костромской областной театр кукол»</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76,0</w:t>
            </w:r>
          </w:p>
        </w:tc>
      </w:tr>
    </w:tbl>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8"/>
          <w:szCs w:val="28"/>
        </w:rPr>
      </w:pPr>
      <w:r>
        <w:rPr>
          <w:rFonts w:cs="Times New Roman" w:ascii="Times New Roman" w:hAnsi="Times New Roman"/>
          <w:sz w:val="28"/>
          <w:szCs w:val="28"/>
        </w:rPr>
        <w:t>По критерию «Доброжелательность, вежливость работников»: средний балл – 95,6;</w:t>
      </w:r>
    </w:p>
    <w:tbl>
      <w:tblPr>
        <w:tblStyle w:val="a3"/>
        <w:tblW w:w="9996" w:type="dxa"/>
        <w:jc w:val="left"/>
        <w:tblInd w:w="0" w:type="dxa"/>
        <w:tblCellMar>
          <w:top w:w="0" w:type="dxa"/>
          <w:left w:w="108" w:type="dxa"/>
          <w:bottom w:w="0" w:type="dxa"/>
          <w:right w:w="108" w:type="dxa"/>
        </w:tblCellMar>
        <w:tblLook w:val="04a0"/>
      </w:tblPr>
      <w:tblGrid>
        <w:gridCol w:w="495"/>
        <w:gridCol w:w="7266"/>
        <w:gridCol w:w="2235"/>
      </w:tblGrid>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Наименование учреждения</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Количество баллов</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w:t>
            </w:r>
          </w:p>
        </w:tc>
        <w:tc>
          <w:tcPr>
            <w:tcW w:w="7266"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 xml:space="preserve">ОГКУК «Библиотека – центр культурно – просветительской и информационной работы инвалидов по зрению»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100</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tc>
        <w:tc>
          <w:tcPr>
            <w:tcW w:w="7266"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 xml:space="preserve">ОГБУК «ОДНТ»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100</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«КВЦ «Губернский»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100</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«Костромской губернский симфонический оркестр под управлением Павла Герштейна»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99,9</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«Костромской государственный драматический театр им. А.Н. Островского»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90,5</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«Костромская областная библиотека для детей и молодежи им А. Гайдара»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99,9</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«Костромская областная универсальная научная библиотека»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100</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«Государственная филармония Костромской области»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85,9</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«Костромской государственный историко – архитектурный и художественный музей - заповедник»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99,3</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ОГБУК «Костромской областной театр кукол»</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80,3</w:t>
            </w:r>
          </w:p>
        </w:tc>
      </w:tr>
    </w:tbl>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8"/>
          <w:szCs w:val="28"/>
        </w:rPr>
      </w:pPr>
      <w:r>
        <w:rPr>
          <w:rFonts w:cs="Times New Roman" w:ascii="Times New Roman" w:hAnsi="Times New Roman"/>
          <w:sz w:val="28"/>
          <w:szCs w:val="28"/>
        </w:rPr>
        <w:t>По критерию «Удовлетворенность условиями оказания услуг»: средний балл – 95,5;</w:t>
      </w:r>
    </w:p>
    <w:tbl>
      <w:tblPr>
        <w:tblStyle w:val="a3"/>
        <w:tblW w:w="9996" w:type="dxa"/>
        <w:jc w:val="left"/>
        <w:tblInd w:w="0" w:type="dxa"/>
        <w:tblCellMar>
          <w:top w:w="0" w:type="dxa"/>
          <w:left w:w="108" w:type="dxa"/>
          <w:bottom w:w="0" w:type="dxa"/>
          <w:right w:w="108" w:type="dxa"/>
        </w:tblCellMar>
        <w:tblLook w:val="04a0"/>
      </w:tblPr>
      <w:tblGrid>
        <w:gridCol w:w="495"/>
        <w:gridCol w:w="7266"/>
        <w:gridCol w:w="2235"/>
      </w:tblGrid>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Наименование учреждения</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Количество баллов</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w:t>
            </w:r>
          </w:p>
        </w:tc>
        <w:tc>
          <w:tcPr>
            <w:tcW w:w="7266"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 xml:space="preserve">ОГКУК «Библиотека – центр культурно – просветительской и информационной работы инвалидов по зрению»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99,9</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tc>
        <w:tc>
          <w:tcPr>
            <w:tcW w:w="7266" w:type="dxa"/>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 xml:space="preserve">ОГБУК «ОДНТ»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100</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«КВЦ «Губернский»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100</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«Костромской губернский симфонический оркестр под управлением Павла Герштейна»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99,8</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«Костромской государственный драматический театр им. А.Н. Островского»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90,5</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«Костромская областная библиотека для детей и молодежи им А. Гайдара»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99,8</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«Костромская областная универсальная научная библиотека»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99,9</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«Государственная филармония Костромской области»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85,9</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ОГБУК «Костромской государственный историко – архитектурный и художественный музей - заповедник» </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99,4</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w:t>
            </w:r>
          </w:p>
        </w:tc>
        <w:tc>
          <w:tcPr>
            <w:tcW w:w="7266"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ОГБУК «Костромской областной театр кукол»</w:t>
            </w:r>
          </w:p>
        </w:tc>
        <w:tc>
          <w:tcPr>
            <w:tcW w:w="223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80,2</w:t>
            </w:r>
          </w:p>
        </w:tc>
      </w:tr>
    </w:tbl>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По результатам проведения независимой оценки качества условий предоставления услуг в государственных учреждениях выявлены следующие недостатки:</w:t>
      </w:r>
    </w:p>
    <w:tbl>
      <w:tblPr>
        <w:tblStyle w:val="a3"/>
        <w:tblW w:w="9996" w:type="dxa"/>
        <w:jc w:val="left"/>
        <w:tblInd w:w="0" w:type="dxa"/>
        <w:tblCellMar>
          <w:top w:w="0" w:type="dxa"/>
          <w:left w:w="108" w:type="dxa"/>
          <w:bottom w:w="0" w:type="dxa"/>
          <w:right w:w="108" w:type="dxa"/>
        </w:tblCellMar>
        <w:tblLook w:val="04a0"/>
      </w:tblPr>
      <w:tblGrid>
        <w:gridCol w:w="495"/>
        <w:gridCol w:w="4432"/>
        <w:gridCol w:w="5069"/>
      </w:tblGrid>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432"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Наименование учреждения</w:t>
            </w:r>
          </w:p>
        </w:tc>
        <w:tc>
          <w:tcPr>
            <w:tcW w:w="5069"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Основные замечания</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w:t>
            </w:r>
          </w:p>
        </w:tc>
        <w:tc>
          <w:tcPr>
            <w:tcW w:w="4432" w:type="dxa"/>
            <w:tcBorders/>
            <w:shd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sz w:val="28"/>
                <w:szCs w:val="28"/>
              </w:rPr>
              <w:t xml:space="preserve">ОГКУК «БЦКПИР»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069"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Привести в соответствие информацию, размещенную на официальном сайте учреждения: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решение учредителя о создании организации культуры и назначении ее руководителя;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копия лицензии на осуществление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Оборудовать помещения организации с учетом доступности для инвалидов: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наличие в учреждении кресла – коляски.</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tc>
        <w:tc>
          <w:tcPr>
            <w:tcW w:w="4432" w:type="dxa"/>
            <w:tcBorders/>
            <w:shd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sz w:val="28"/>
                <w:szCs w:val="28"/>
              </w:rPr>
              <w:t xml:space="preserve">ОГБУК «ОДНТ»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069"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Привести в соответствие информацию, размещенную на официальном сайте учреждения: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копия лицензии на осуществление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наличие на официальном сайте раздела «Часто задаваемые вопросы»;</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4432" w:type="dxa"/>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ОГБУК «КВЦ «Губернский» </w:t>
            </w:r>
          </w:p>
        </w:tc>
        <w:tc>
          <w:tcPr>
            <w:tcW w:w="5069"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Привести в соответствие информацию, размещенную на официальном сайте учреждения: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копия лицензии на осуществление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информация о материально – техническом обеспечении;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обеспечить тех. возможность выражения получателем услуг мнения о качестве оказания услуг (наличие анкеты для опроса граждан либо ссылки на нее).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Дублировать надписи знаками, выполненными шрифтом Брайля.</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w:t>
            </w:r>
          </w:p>
        </w:tc>
        <w:tc>
          <w:tcPr>
            <w:tcW w:w="4432" w:type="dxa"/>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ОГБУК «Костромской губернский симфонический оркестр под управлением Павла Герштейна» </w:t>
            </w:r>
          </w:p>
        </w:tc>
        <w:tc>
          <w:tcPr>
            <w:tcW w:w="5069"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Привести в соответствие информацию, размещенную на официальном сайте учреждения: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копия лицензии на осуществление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информация о материально – технической базе;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копия лицензии на осуществление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-обеспечить тех. возможность выражения получателем услуг мнения о качестве условий оказания услуг (наличие анкеты для опроса или ссылки на нее).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Довести долю получателей услуг, удовлетворенных доброжелательностью, вежливостью до 100 %.</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w:t>
            </w:r>
          </w:p>
        </w:tc>
        <w:tc>
          <w:tcPr>
            <w:tcW w:w="4432" w:type="dxa"/>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ОГБУК «Костромской             государственный драматический театр им. А.Н. Островского» </w:t>
            </w:r>
          </w:p>
        </w:tc>
        <w:tc>
          <w:tcPr>
            <w:tcW w:w="5069"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Привести в соответствие информацию, размещенную на официальном сайте учреждения: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свидетельство о государственной регистрации;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-решение учредителя о создании организации культуры и назначения ее руководителя;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-копия плана ФХД или бюджетной сметы;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информация о материально – техническом обеспечении;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копия лицензии на осуществление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результаты НОК;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план по улучшению качества работы организации;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-обеспечить тех. возможность выражения получателем услуг мнения о качестве условий оказания услуг (наличие анкеты для опроса или ссылки на нее).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Дублировать надписи знаками, выполненными шрифтом Брайля.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Довести долю получателей услуг, удовлетворенных доброжелательностью, вежливостью до 100 %.</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w:t>
            </w:r>
          </w:p>
        </w:tc>
        <w:tc>
          <w:tcPr>
            <w:tcW w:w="4432" w:type="dxa"/>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ОГБУК «Костромская областная библиотека для детей и молодежи                    им А. Гайдара» </w:t>
            </w:r>
          </w:p>
        </w:tc>
        <w:tc>
          <w:tcPr>
            <w:tcW w:w="5069"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Привести в соответствие информацию, размещенную на официальном сайте учреждения: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перечень оказываемых платных услуг, цены (тарифы) на услуги;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копии документов о порядке предоставления услуг за плату, НПА, устанавливающих цены (тарифы);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копия лицензии на осуществление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план по улучшению качества работы организации.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Обеспечить комфортные условия получения услуг, в частности навигации внутри организации культуры.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w:t>
            </w:r>
          </w:p>
        </w:tc>
        <w:tc>
          <w:tcPr>
            <w:tcW w:w="4432" w:type="dxa"/>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ОГБУК «ОУНБ» </w:t>
            </w:r>
          </w:p>
        </w:tc>
        <w:tc>
          <w:tcPr>
            <w:tcW w:w="5069"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Привести в соответствие информацию, размещенную на официальном сайте учреждения: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информация о материально – техническом обеспечении;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копия лицензии на осуществление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обеспечить функционирование на официальном сайте учреждения раздела «Часто задаваемые вопросы».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Обеспечить комфортные условия получения услуг, в частности навигации внутри организации культуры.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наличие в учреждении кресла – коляски.</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w:t>
            </w:r>
          </w:p>
        </w:tc>
        <w:tc>
          <w:tcPr>
            <w:tcW w:w="4432" w:type="dxa"/>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ОГБУК «Государственная филармония Костромской области» </w:t>
            </w:r>
          </w:p>
        </w:tc>
        <w:tc>
          <w:tcPr>
            <w:tcW w:w="5069"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Привести в соответствие информацию, размещенную на официальном сайте учреждения: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перечень оказываемых платных услуг, цены (тарифы) на услуги;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копии документов о порядке предоставления услуг за плату, НПА, устанавливающих цены (тарифы);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копия плана ФХД или бюджетной сметы;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информация о материально – техническом обеспечении;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копия лицензии на осуществление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копия устава организации культуры.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Дублировать надписи знаками, выполненными шрифтом Брайля.</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w:t>
            </w:r>
          </w:p>
        </w:tc>
        <w:tc>
          <w:tcPr>
            <w:tcW w:w="4432" w:type="dxa"/>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ОГБУК «Костромской государственный историко – архитектурный и художественный музей - заповедник» </w:t>
            </w:r>
          </w:p>
        </w:tc>
        <w:tc>
          <w:tcPr>
            <w:tcW w:w="5069"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Привести в соответствие информацию, размещенную на официальном сайте учреждения: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положение о филиалах и представительствах;</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перечень оказываемых платных услуг, цены (тарифы) на услуги;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копии документов о порядке предоставления услуг за плату, НПА, устанавливающих цены (тарифы);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копия плана ФХД или бюджетной сметы;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информация о материально – техническом обеспечении;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копия лицензии на осуществление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результаты НОК;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план по улучшению качества работы организации;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Обеспечить комфортные условия получения услуг, в частности навигации внутри организации культуры.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Довести долю получателей услуг, удовлетворенных доброжелательностью, вежливостью до 100 %.</w:t>
            </w:r>
          </w:p>
        </w:tc>
      </w:tr>
      <w:tr>
        <w:trPr/>
        <w:tc>
          <w:tcPr>
            <w:tcW w:w="495"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w:t>
            </w:r>
          </w:p>
        </w:tc>
        <w:tc>
          <w:tcPr>
            <w:tcW w:w="4432" w:type="dxa"/>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ОГБУК «Костромской областной театр кукол»</w:t>
            </w:r>
          </w:p>
        </w:tc>
        <w:tc>
          <w:tcPr>
            <w:tcW w:w="5069"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Привести в соответствие информацию, размещенную на официальном сайте учреждения: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сведения об учредителе;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копия лицензии на осуществление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обеспечить функционирование на официальном сайте учреждения раздела «Часто задаваемые вопросы»;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-обеспечить тех. возможность выражения получателем услуг мнения о качестве условий оказания услуг (наличие анкеты для опроса или ссылки на нее).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Обеспечить комфортные условия получения услуг, в частности навигации внутри организации культуры.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выделить автостоянку для инвалидов;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наличие в учреждении кресла – коляски.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Довести долю получателей услуг, удовлетворенных доброжелательностью, вежливостью до 100 %.</w:t>
            </w:r>
          </w:p>
        </w:tc>
      </w:tr>
    </w:tbl>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200"/>
        <w:ind w:firstLine="708"/>
        <w:jc w:val="both"/>
        <w:rPr>
          <w:rFonts w:ascii="Times New Roman" w:hAnsi="Times New Roman" w:cs="Times New Roman"/>
          <w:sz w:val="28"/>
          <w:szCs w:val="28"/>
        </w:rPr>
      </w:pPr>
      <w:r>
        <w:rPr/>
      </w:r>
    </w:p>
    <w:sectPr>
      <w:type w:val="nextPage"/>
      <w:pgSz w:w="11906" w:h="16838"/>
      <w:pgMar w:left="1276" w:right="850" w:header="0" w:top="568"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6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6d19"/>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uiPriority w:val="9"/>
    <w:qFormat/>
    <w:rsid w:val="00230f18"/>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0"/>
    <w:uiPriority w:val="9"/>
    <w:qFormat/>
    <w:rsid w:val="0075000c"/>
    <w:pPr>
      <w:spacing w:lineRule="auto" w:line="240" w:beforeAutospacing="1" w:afterAutospacing="1"/>
      <w:jc w:val="center"/>
      <w:outlineLvl w:val="1"/>
    </w:pPr>
    <w:rPr>
      <w:rFonts w:ascii="Arial" w:hAnsi="Arial" w:eastAsia="Times New Roman" w:cs="Arial"/>
      <w:b/>
      <w:bCs/>
      <w:color w:val="CD4F39"/>
      <w:sz w:val="28"/>
      <w:szCs w:val="28"/>
    </w:rPr>
  </w:style>
  <w:style w:type="paragraph" w:styleId="3">
    <w:name w:val="Heading 3"/>
    <w:basedOn w:val="Normal"/>
    <w:link w:val="30"/>
    <w:uiPriority w:val="9"/>
    <w:qFormat/>
    <w:rsid w:val="0075000c"/>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Style11" w:customStyle="1">
    <w:name w:val="Верхний колонтитул Знак"/>
    <w:basedOn w:val="DefaultParagraphFont"/>
    <w:link w:val="a4"/>
    <w:uiPriority w:val="99"/>
    <w:qFormat/>
    <w:rsid w:val="005f1bca"/>
    <w:rPr>
      <w:rFonts w:ascii="Calibri" w:hAnsi="Calibri" w:eastAsia="Calibri" w:cs="Times New Roman"/>
    </w:rPr>
  </w:style>
  <w:style w:type="character" w:styleId="Style12" w:customStyle="1">
    <w:name w:val="Нижний колонтитул Знак"/>
    <w:basedOn w:val="DefaultParagraphFont"/>
    <w:link w:val="a6"/>
    <w:uiPriority w:val="99"/>
    <w:qFormat/>
    <w:rsid w:val="00143889"/>
    <w:rPr>
      <w:rFonts w:ascii="Calibri" w:hAnsi="Calibri" w:eastAsia="Calibri" w:cs="Times New Roman"/>
    </w:rPr>
  </w:style>
  <w:style w:type="character" w:styleId="Style13">
    <w:name w:val="Интернет-ссылка"/>
    <w:basedOn w:val="DefaultParagraphFont"/>
    <w:uiPriority w:val="99"/>
    <w:unhideWhenUsed/>
    <w:rsid w:val="00e02930"/>
    <w:rPr>
      <w:color w:val="0000FF"/>
      <w:u w:val="single"/>
    </w:rPr>
  </w:style>
  <w:style w:type="character" w:styleId="21" w:customStyle="1">
    <w:name w:val="Заголовок 2 Знак"/>
    <w:basedOn w:val="DefaultParagraphFont"/>
    <w:link w:val="2"/>
    <w:uiPriority w:val="9"/>
    <w:qFormat/>
    <w:rsid w:val="0075000c"/>
    <w:rPr>
      <w:rFonts w:ascii="Arial" w:hAnsi="Arial" w:eastAsia="Times New Roman" w:cs="Arial"/>
      <w:b/>
      <w:bCs/>
      <w:color w:val="CD4F39"/>
      <w:sz w:val="28"/>
      <w:szCs w:val="28"/>
      <w:lang w:eastAsia="ru-RU"/>
    </w:rPr>
  </w:style>
  <w:style w:type="character" w:styleId="31" w:customStyle="1">
    <w:name w:val="Заголовок 3 Знак"/>
    <w:basedOn w:val="DefaultParagraphFont"/>
    <w:link w:val="3"/>
    <w:uiPriority w:val="9"/>
    <w:qFormat/>
    <w:rsid w:val="0075000c"/>
    <w:rPr>
      <w:rFonts w:ascii="Times New Roman" w:hAnsi="Times New Roman" w:eastAsia="Times New Roman" w:cs="Times New Roman"/>
      <w:b/>
      <w:bCs/>
      <w:sz w:val="27"/>
      <w:szCs w:val="27"/>
      <w:lang w:eastAsia="ru-RU"/>
    </w:rPr>
  </w:style>
  <w:style w:type="character" w:styleId="Strong">
    <w:name w:val="Strong"/>
    <w:basedOn w:val="DefaultParagraphFont"/>
    <w:uiPriority w:val="22"/>
    <w:qFormat/>
    <w:rsid w:val="00494d39"/>
    <w:rPr>
      <w:b/>
      <w:bCs/>
    </w:rPr>
  </w:style>
  <w:style w:type="character" w:styleId="Cherta" w:customStyle="1">
    <w:name w:val="cherta"/>
    <w:basedOn w:val="DefaultParagraphFont"/>
    <w:qFormat/>
    <w:rsid w:val="00494d39"/>
    <w:rPr/>
  </w:style>
  <w:style w:type="character" w:styleId="Podstr" w:customStyle="1">
    <w:name w:val="podstr"/>
    <w:basedOn w:val="DefaultParagraphFont"/>
    <w:qFormat/>
    <w:rsid w:val="00494d39"/>
    <w:rPr/>
  </w:style>
  <w:style w:type="character" w:styleId="11" w:customStyle="1">
    <w:name w:val="Заголовок 1 Знак"/>
    <w:basedOn w:val="DefaultParagraphFont"/>
    <w:link w:val="1"/>
    <w:uiPriority w:val="9"/>
    <w:qFormat/>
    <w:rsid w:val="00230f18"/>
    <w:rPr>
      <w:rFonts w:ascii="Cambria" w:hAnsi="Cambria" w:eastAsia="" w:cs="" w:asciiTheme="majorHAnsi" w:cstheme="majorBidi" w:eastAsiaTheme="majorEastAsia" w:hAnsiTheme="majorHAnsi"/>
      <w:b/>
      <w:bCs/>
      <w:color w:val="365F91" w:themeColor="accent1" w:themeShade="bf"/>
      <w:sz w:val="28"/>
      <w:szCs w:val="28"/>
    </w:rPr>
  </w:style>
  <w:style w:type="character" w:styleId="Style14" w:customStyle="1">
    <w:name w:val="Основной текст Знак"/>
    <w:basedOn w:val="DefaultParagraphFont"/>
    <w:link w:val="ad"/>
    <w:qFormat/>
    <w:rsid w:val="00f73763"/>
    <w:rPr>
      <w:rFonts w:ascii="Times New Roman" w:hAnsi="Times New Roman" w:eastAsia="Times New Roman" w:cs="Times New Roman"/>
      <w:sz w:val="24"/>
      <w:szCs w:val="20"/>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ae"/>
    <w:unhideWhenUsed/>
    <w:rsid w:val="00f73763"/>
    <w:pPr>
      <w:spacing w:lineRule="auto" w:line="240" w:before="0" w:after="0"/>
      <w:jc w:val="both"/>
    </w:pPr>
    <w:rPr>
      <w:rFonts w:ascii="Times New Roman" w:hAnsi="Times New Roman" w:eastAsia="Times New Roman" w:cs="Times New Roman"/>
      <w:sz w:val="24"/>
      <w:szCs w:val="20"/>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Header"/>
    <w:basedOn w:val="Normal"/>
    <w:link w:val="a5"/>
    <w:uiPriority w:val="99"/>
    <w:unhideWhenUsed/>
    <w:rsid w:val="005f1bca"/>
    <w:pPr>
      <w:tabs>
        <w:tab w:val="clear" w:pos="708"/>
        <w:tab w:val="center" w:pos="4677" w:leader="none"/>
        <w:tab w:val="right" w:pos="9355" w:leader="none"/>
      </w:tabs>
      <w:spacing w:lineRule="auto" w:line="240" w:before="0" w:after="0"/>
    </w:pPr>
    <w:rPr>
      <w:rFonts w:ascii="Calibri" w:hAnsi="Calibri" w:eastAsia="Calibri" w:cs="Times New Roman"/>
    </w:rPr>
  </w:style>
  <w:style w:type="paragraph" w:styleId="Style21">
    <w:name w:val="Footer"/>
    <w:basedOn w:val="Normal"/>
    <w:link w:val="a7"/>
    <w:uiPriority w:val="99"/>
    <w:unhideWhenUsed/>
    <w:rsid w:val="00143889"/>
    <w:pPr>
      <w:tabs>
        <w:tab w:val="clear" w:pos="708"/>
        <w:tab w:val="center" w:pos="4677" w:leader="none"/>
        <w:tab w:val="right" w:pos="9355" w:leader="none"/>
      </w:tabs>
      <w:spacing w:lineRule="auto" w:line="240" w:before="0" w:after="0"/>
    </w:pPr>
    <w:rPr>
      <w:rFonts w:ascii="Calibri" w:hAnsi="Calibri" w:eastAsia="Calibri" w:cs="Times New Roman"/>
    </w:rPr>
  </w:style>
  <w:style w:type="paragraph" w:styleId="NormalWeb">
    <w:name w:val="Normal (Web)"/>
    <w:basedOn w:val="Normal"/>
    <w:uiPriority w:val="99"/>
    <w:semiHidden/>
    <w:unhideWhenUsed/>
    <w:qFormat/>
    <w:rsid w:val="0075000c"/>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0c7a22"/>
    <w:pPr>
      <w:spacing w:before="0" w:after="200"/>
      <w:ind w:left="720" w:hanging="0"/>
      <w:contextualSpacing/>
    </w:pPr>
    <w:rPr/>
  </w:style>
  <w:style w:type="paragraph" w:styleId="Style22" w:customStyle="1">
    <w:name w:val="Содержимое таблицы"/>
    <w:basedOn w:val="Normal"/>
    <w:qFormat/>
    <w:rsid w:val="00a279c3"/>
    <w:pPr>
      <w:suppressLineNumbers/>
      <w:spacing w:lineRule="auto" w:line="240" w:before="0" w:after="0"/>
    </w:pPr>
    <w:rPr>
      <w:rFonts w:ascii="Times New Roman" w:hAnsi="Times New Roman" w:eastAsia="Times New Roman" w:cs="Times New Roman"/>
      <w:sz w:val="24"/>
      <w:szCs w:val="24"/>
      <w:lang w:eastAsia="ar-SA"/>
    </w:rPr>
  </w:style>
  <w:style w:type="paragraph" w:styleId="ConsPlusNonformat" w:customStyle="1">
    <w:name w:val="ConsPlusNonformat"/>
    <w:qFormat/>
    <w:rsid w:val="00175e76"/>
    <w:pPr>
      <w:widowControl w:val="fals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3">
    <w:name w:val="Table Grid"/>
    <w:basedOn w:val="a1"/>
    <w:uiPriority w:val="39"/>
    <w:rsid w:val="000d4d32"/>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498B9-4673-4856-B1A8-1F9065B0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LibreOffice/6.2.5.2$Windows_x86 LibreOffice_project/1ec314fa52f458adc18c4f025c545a4e8b22c159</Application>
  <Pages>9</Pages>
  <Words>1750</Words>
  <Characters>12306</Characters>
  <CharactersWithSpaces>14027</CharactersWithSpaces>
  <Paragraphs>284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2020-02-06T06:24:00Z</dcterms:created>
  <dc:creator>Admin</dc:creator>
  <dc:description/>
  <dc:language>ru-RU</dc:language>
  <cp:lastModifiedBy/>
  <cp:lastPrinted>2020-02-06T06:21:00Z</cp:lastPrinted>
  <dcterms:modified xsi:type="dcterms:W3CDTF">2020-02-11T12:16:48Z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